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B6" w:rsidRDefault="001523B6" w:rsidP="000E73D9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B3280F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DÍA PARA LA TERCERA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 SESIÓN ORDINARIA </w:t>
      </w:r>
    </w:p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DEL PLENO DEL TRIBUNAL CONSTITUCIONAL LOCAL</w:t>
      </w:r>
    </w:p>
    <w:p w:rsidR="00D460C5" w:rsidRPr="00D460C5" w:rsidRDefault="00B3280F" w:rsidP="00D460C5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Septiembre - 30</w:t>
      </w:r>
      <w:r w:rsidR="00B354AA">
        <w:rPr>
          <w:rFonts w:ascii="Arial" w:hAnsi="Arial" w:cs="Arial"/>
          <w:b/>
          <w:bCs/>
          <w:sz w:val="24"/>
          <w:szCs w:val="24"/>
        </w:rPr>
        <w:t xml:space="preserve"> - 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2020 </w:t>
      </w:r>
    </w:p>
    <w:p w:rsidR="00D460C5" w:rsidRPr="00D460C5" w:rsidRDefault="00D460C5" w:rsidP="00D460C5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D460C5" w:rsidRPr="00D460C5" w:rsidRDefault="00D460C5" w:rsidP="00D460C5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D460C5" w:rsidRPr="00D460C5" w:rsidRDefault="00D460C5" w:rsidP="00D460C5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B3280F">
        <w:rPr>
          <w:rFonts w:ascii="Arial" w:hAnsi="Arial" w:cs="Arial"/>
          <w:b w:val="0"/>
          <w:i w:val="0"/>
          <w:iCs w:val="0"/>
          <w:sz w:val="24"/>
          <w:szCs w:val="24"/>
        </w:rPr>
        <w:t>ón celebrada el 23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de </w:t>
      </w:r>
      <w:r w:rsidR="00B3280F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septiembre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2020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B354AA" w:rsidRPr="00B354AA" w:rsidRDefault="00B3280F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Aprobación, en su caso,</w:t>
      </w:r>
      <w:r w:rsidR="00B354AA">
        <w:rPr>
          <w:rFonts w:ascii="Arial" w:hAnsi="Arial" w:cs="Arial"/>
          <w:b w:val="0"/>
          <w:i w:val="0"/>
          <w:sz w:val="24"/>
          <w:szCs w:val="24"/>
        </w:rPr>
        <w:t xml:space="preserve"> del proyecto de sentencia del recurso de reclamación número RR-1/2020, derivado de la acción de inconstitucionalidad local número AIL-1/2020, promovida por el Presidente de la Comisión de los Derechos Humanos del Estado de Coahuila de Zaragoza. Magistrado ponente Gabriel Aguillón Rosales.</w:t>
      </w:r>
    </w:p>
    <w:p w:rsidR="00B354AA" w:rsidRPr="00B354AA" w:rsidRDefault="00B354AA" w:rsidP="00B354AA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B354AA" w:rsidRDefault="00B3280F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Aprobación, en su caso, </w:t>
      </w:r>
      <w:r w:rsidR="00B354AA">
        <w:rPr>
          <w:rFonts w:ascii="Arial" w:hAnsi="Arial" w:cs="Arial"/>
          <w:b w:val="0"/>
          <w:i w:val="0"/>
          <w:sz w:val="24"/>
          <w:szCs w:val="24"/>
        </w:rPr>
        <w:t>del proyecto de sentencia del recurso de reclamación número RR-2/2020, derivado de la acción de inconstitucionalidad local número AIL-2/2020, promovida por el Presidente de la Comisión de los Derechos Humanos del Estado de Coahuila de Zaragoza. Magistrado ponente Juan José Yáñez Arreola.</w:t>
      </w:r>
    </w:p>
    <w:p w:rsidR="00B354AA" w:rsidRPr="00B354AA" w:rsidRDefault="00B354AA" w:rsidP="00B354AA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B354AA" w:rsidRDefault="00932DB1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932DB1" w:rsidRDefault="00932DB1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D460C5" w:rsidRDefault="00932DB1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D460C5" w:rsidRPr="00D460C5" w:rsidRDefault="00D460C5" w:rsidP="00D460C5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EC4565" w:rsidRPr="00D460C5" w:rsidRDefault="00AA569E">
      <w:pPr>
        <w:rPr>
          <w:rFonts w:ascii="Arial" w:hAnsi="Arial" w:cs="Arial"/>
          <w:sz w:val="24"/>
          <w:szCs w:val="24"/>
        </w:rPr>
      </w:pPr>
    </w:p>
    <w:sectPr w:rsidR="00EC4565" w:rsidRPr="00D460C5" w:rsidSect="001E476E">
      <w:headerReference w:type="default" r:id="rId7"/>
      <w:pgSz w:w="12242" w:h="20163" w:code="5"/>
      <w:pgMar w:top="2268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9E" w:rsidRDefault="00AA569E" w:rsidP="00174A97">
      <w:pPr>
        <w:spacing w:after="0" w:line="240" w:lineRule="auto"/>
      </w:pPr>
      <w:r>
        <w:separator/>
      </w:r>
    </w:p>
  </w:endnote>
  <w:endnote w:type="continuationSeparator" w:id="0">
    <w:p w:rsidR="00AA569E" w:rsidRDefault="00AA569E" w:rsidP="001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9E" w:rsidRDefault="00AA569E" w:rsidP="00174A97">
      <w:pPr>
        <w:spacing w:after="0" w:line="240" w:lineRule="auto"/>
      </w:pPr>
      <w:r>
        <w:separator/>
      </w:r>
    </w:p>
  </w:footnote>
  <w:footnote w:type="continuationSeparator" w:id="0">
    <w:p w:rsidR="00AA569E" w:rsidRDefault="00AA569E" w:rsidP="001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174A97">
    <w:pPr>
      <w:pStyle w:val="Encabezado"/>
      <w:jc w:val="right"/>
      <w:rPr>
        <w:rFonts w:cs="Times New Roman"/>
      </w:rPr>
    </w:pPr>
    <w:r>
      <w:fldChar w:fldCharType="begin"/>
    </w:r>
    <w:r w:rsidR="00D460C5">
      <w:instrText>PAGE   \* MERGEFORMAT</w:instrText>
    </w:r>
    <w:r>
      <w:fldChar w:fldCharType="separate"/>
    </w:r>
    <w:r w:rsidR="00543205" w:rsidRPr="00543205">
      <w:rPr>
        <w:noProof/>
        <w:lang w:val="es-ES"/>
      </w:rPr>
      <w:t>2</w:t>
    </w:r>
    <w:r>
      <w:fldChar w:fldCharType="end"/>
    </w:r>
  </w:p>
  <w:p w:rsidR="001E476E" w:rsidRDefault="00AA569E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5"/>
    <w:rsid w:val="000E73D9"/>
    <w:rsid w:val="001523B6"/>
    <w:rsid w:val="00174A97"/>
    <w:rsid w:val="001E3861"/>
    <w:rsid w:val="00543205"/>
    <w:rsid w:val="00726C63"/>
    <w:rsid w:val="00932DB1"/>
    <w:rsid w:val="00A202EC"/>
    <w:rsid w:val="00A535E5"/>
    <w:rsid w:val="00AA569E"/>
    <w:rsid w:val="00B3280F"/>
    <w:rsid w:val="00B354AA"/>
    <w:rsid w:val="00CA477A"/>
    <w:rsid w:val="00CC6D6B"/>
    <w:rsid w:val="00D460C5"/>
    <w:rsid w:val="00E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9B85-413F-4005-8F02-3F6B917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60C5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460C5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460C5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460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460C5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López</dc:creator>
  <cp:lastModifiedBy>PlenoAux</cp:lastModifiedBy>
  <cp:revision>3</cp:revision>
  <cp:lastPrinted>2020-09-29T17:24:00Z</cp:lastPrinted>
  <dcterms:created xsi:type="dcterms:W3CDTF">2020-09-22T17:24:00Z</dcterms:created>
  <dcterms:modified xsi:type="dcterms:W3CDTF">2020-09-29T17:28:00Z</dcterms:modified>
</cp:coreProperties>
</file>